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5DB9A8D9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3A0BA0">
        <w:rPr>
          <w:b/>
          <w:i/>
          <w:color w:val="000000" w:themeColor="text1"/>
          <w:sz w:val="24"/>
        </w:rPr>
        <w:t>September 15, 2025</w:t>
      </w:r>
    </w:p>
    <w:p w14:paraId="703A87D1" w14:textId="38A46C2A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3A0BA0">
        <w:rPr>
          <w:i/>
          <w:color w:val="000000" w:themeColor="text1"/>
        </w:rPr>
        <w:t>0</w:t>
      </w:r>
      <w:r>
        <w:rPr>
          <w:i/>
          <w:color w:val="000000" w:themeColor="text1"/>
        </w:rPr>
        <w:t xml:space="preserve">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proofErr w:type="gramStart"/>
      <w:r w:rsidRPr="00D34651">
        <w:t>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</w:t>
      </w:r>
      <w:proofErr w:type="gramEnd"/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35DF95B7" w14:textId="1F2181FB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  <w:r>
        <w:rPr>
          <w:bCs/>
          <w:color w:val="444444"/>
          <w:sz w:val="24"/>
          <w:szCs w:val="21"/>
          <w:shd w:val="clear" w:color="auto" w:fill="FFFFFF"/>
        </w:rPr>
        <w:t xml:space="preserve">SBE16 goes on the road again!  November’s meeting will be at KNKX’s studios in Seattle.  Erik Utter will tour us through the recently completed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build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and introduce us to his new company, Utter Systems.</w:t>
      </w:r>
    </w:p>
    <w:p w14:paraId="6228CEEF" w14:textId="5ACE5ABF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A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:  Does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anybody have a recommendation for a caterer that is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nearby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KNKX’s studios?  If you are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really old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>, you will remember this as the old KKOL studios…</w:t>
      </w:r>
    </w:p>
    <w:p w14:paraId="6C763786" w14:textId="0C8DC6A3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B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:  Pike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Place Market Garage is probably the best bet for parking.</w:t>
      </w:r>
    </w:p>
    <w:p w14:paraId="3A80B25F" w14:textId="77777777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</w:p>
    <w:p w14:paraId="379A262A" w14:textId="658CB85E" w:rsidR="003A0BA0" w:rsidRDefault="003A0BA0" w:rsidP="005F49BD">
      <w:pPr>
        <w:spacing w:after="0"/>
        <w:ind w:firstLine="36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It’s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time to get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to </w:t>
      </w:r>
      <w:r w:rsidR="00FF06AA">
        <w:rPr>
          <w:bCs/>
          <w:color w:val="444444"/>
          <w:sz w:val="24"/>
          <w:szCs w:val="21"/>
          <w:shd w:val="clear" w:color="auto" w:fill="FFFFFF"/>
        </w:rPr>
        <w:t xml:space="preserve">start </w:t>
      </w:r>
      <w:r>
        <w:rPr>
          <w:bCs/>
          <w:color w:val="444444"/>
          <w:sz w:val="24"/>
          <w:szCs w:val="21"/>
          <w:shd w:val="clear" w:color="auto" w:fill="FFFFFF"/>
        </w:rPr>
        <w:t xml:space="preserve">work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on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the Christmas Party.</w:t>
      </w:r>
    </w:p>
    <w:p w14:paraId="2B55D531" w14:textId="2F674B11" w:rsidR="003A0BA0" w:rsidRPr="003A0BA0" w:rsidRDefault="003A0BA0" w:rsidP="00FF06AA">
      <w:pPr>
        <w:spacing w:after="0"/>
        <w:ind w:left="144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Is Mike Brooks willing to call Ivar’s and get a date for the party?</w:t>
      </w:r>
      <w:r w:rsidR="00FF06AA">
        <w:rPr>
          <w:bCs/>
          <w:color w:val="444444"/>
          <w:sz w:val="24"/>
          <w:szCs w:val="21"/>
          <w:shd w:val="clear" w:color="auto" w:fill="FFFFFF"/>
        </w:rPr>
        <w:t xml:space="preserve">  Also confirm meal cost.</w:t>
      </w:r>
    </w:p>
    <w:p w14:paraId="7CB6DA6E" w14:textId="3C5149D7" w:rsidR="003A0BA0" w:rsidRPr="00FF06AA" w:rsidRDefault="00FF06AA" w:rsidP="00FF06AA">
      <w:pPr>
        <w:spacing w:after="0"/>
        <w:ind w:left="144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Brian Walker will work on Corporate Sponsorships, Gratuities and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Kick-backs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to help cover the event.  He will also work on gifts to give away.  (Santa needs something to do other than look stylish…)</w:t>
      </w:r>
    </w:p>
    <w:p w14:paraId="74B387F7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56BED04" w14:textId="3E0D885F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Chapter Business:</w:t>
      </w:r>
    </w:p>
    <w:p w14:paraId="2717B60D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32F79BEE" w14:textId="298DC4F6" w:rsidR="00FF06AA" w:rsidRPr="00FF06AA" w:rsidRDefault="00FF06AA" w:rsidP="00FF06AA">
      <w:pPr>
        <w:spacing w:after="0"/>
        <w:rPr>
          <w:bCs/>
          <w:i/>
          <w:iCs/>
          <w:color w:val="444444"/>
          <w:sz w:val="24"/>
          <w:szCs w:val="21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4CFABDBE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F73200D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3DDDAF61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135C31D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6D838A1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7A2F5098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15B18BF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A06F37F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9E16BDB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1038B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728591B5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FF06AA">
        <w:rPr>
          <w:color w:val="444444"/>
          <w:sz w:val="21"/>
          <w:szCs w:val="21"/>
          <w:shd w:val="clear" w:color="auto" w:fill="FFFFFF"/>
        </w:rPr>
        <w:t xml:space="preserve">October 13, </w:t>
      </w:r>
      <w:proofErr w:type="gramStart"/>
      <w:r w:rsidR="00FF06AA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FF06AA">
        <w:rPr>
          <w:color w:val="444444"/>
          <w:sz w:val="21"/>
          <w:szCs w:val="21"/>
          <w:shd w:val="clear" w:color="auto" w:fill="FFFFFF"/>
        </w:rPr>
        <w:t xml:space="preserve"> 6:30PM Virtual</w:t>
      </w:r>
    </w:p>
    <w:p w14:paraId="63A113D0" w14:textId="50BFA41C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FF06AA">
        <w:rPr>
          <w:color w:val="444444"/>
          <w:sz w:val="21"/>
          <w:szCs w:val="21"/>
          <w:shd w:val="clear" w:color="auto" w:fill="FFFFFF"/>
        </w:rPr>
        <w:t xml:space="preserve">October 14, </w:t>
      </w:r>
      <w:proofErr w:type="gramStart"/>
      <w:r w:rsidR="00FF06AA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FF06AA">
        <w:rPr>
          <w:color w:val="444444"/>
          <w:sz w:val="21"/>
          <w:szCs w:val="21"/>
          <w:shd w:val="clear" w:color="auto" w:fill="FFFFFF"/>
        </w:rPr>
        <w:t xml:space="preserve"> 12:00 Noon at Davita Café in Federal Way.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sectPr w:rsidR="00031AD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17E3" w14:textId="77777777" w:rsidR="00146A36" w:rsidRDefault="00146A36">
      <w:pPr>
        <w:spacing w:after="0" w:line="240" w:lineRule="auto"/>
      </w:pPr>
      <w:r>
        <w:separator/>
      </w:r>
    </w:p>
  </w:endnote>
  <w:endnote w:type="continuationSeparator" w:id="0">
    <w:p w14:paraId="7249A1AF" w14:textId="77777777" w:rsidR="00146A36" w:rsidRDefault="0014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44075A75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FF06AA">
      <w:t>September 15, 2025</w:t>
    </w:r>
  </w:p>
  <w:p w14:paraId="2DC66E05" w14:textId="6DE94F17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3A0BA0">
      <w:rPr>
        <w:noProof/>
      </w:rPr>
      <w:t>9/15/25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D25D" w14:textId="77777777" w:rsidR="00146A36" w:rsidRDefault="00146A36">
      <w:pPr>
        <w:spacing w:after="0" w:line="240" w:lineRule="auto"/>
      </w:pPr>
      <w:r>
        <w:separator/>
      </w:r>
    </w:p>
  </w:footnote>
  <w:footnote w:type="continuationSeparator" w:id="0">
    <w:p w14:paraId="1D79C498" w14:textId="77777777" w:rsidR="00146A36" w:rsidRDefault="0014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46A36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799D"/>
    <w:rsid w:val="004B4C50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2025-09-15T21:45:00Z</dcterms:created>
  <dcterms:modified xsi:type="dcterms:W3CDTF">2025-09-15T21:45:00Z</dcterms:modified>
</cp:coreProperties>
</file>